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7CC5" w14:textId="77777777" w:rsidR="006B0096" w:rsidRPr="006B0096" w:rsidRDefault="006B0096" w:rsidP="006B0096">
      <w:pPr>
        <w:widowControl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</w:pPr>
      <w:r w:rsidRPr="006B00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  <w:t>IP-сетевой декодер (декодирующий терминал с 8 зонами) T-7701Z</w:t>
      </w:r>
    </w:p>
    <w:p w14:paraId="6A6B47DE" w14:textId="77777777" w:rsidR="00D156AB" w:rsidRDefault="00000000" w:rsidP="006B009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noProof/>
          <w:sz w:val="30"/>
          <w:szCs w:val="30"/>
        </w:rPr>
        <w:drawing>
          <wp:inline distT="0" distB="0" distL="114300" distR="114300" wp14:anchorId="4BBF7E32" wp14:editId="0C592E1E">
            <wp:extent cx="5263515" cy="2164080"/>
            <wp:effectExtent l="0" t="0" r="13335" b="7620"/>
            <wp:docPr id="1" name="图片 1" descr="T-7701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-7701Z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4F69" w14:textId="77777777" w:rsidR="006B0096" w:rsidRPr="006B0096" w:rsidRDefault="006B0096" w:rsidP="006B0096">
      <w:pPr>
        <w:widowControl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Описание продукта</w:t>
      </w:r>
    </w:p>
    <w:p w14:paraId="436F3DBF" w14:textId="1C96477E" w:rsidR="006B0096" w:rsidRDefault="006B0096" w:rsidP="006B0096">
      <w:pPr>
        <w:widowControl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Сто</w:t>
      </w:r>
      <w:r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еч</w:t>
      </w: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ный сетевой декодер T-7701Z предназначен для профессионального IP-вещания с выгодным соотношением цены и качества. Он устанавливается в слаботочном помещении или вспомогательном пульте управления каждой зоны вещания и подходит для трансляции программ и локального оповещения в залах, коридорах, на открытых пространствах и т.д.</w:t>
      </w:r>
    </w:p>
    <w:p w14:paraId="78BD1412" w14:textId="77777777" w:rsidR="004C3E66" w:rsidRDefault="004C3E66" w:rsidP="004C3E66">
      <w:pPr>
        <w:spacing w:line="240" w:lineRule="auto"/>
        <w:jc w:val="left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Главный функционал:</w:t>
      </w:r>
    </w:p>
    <w:p w14:paraId="08B7F433" w14:textId="09F0294E" w:rsidR="004C3E66" w:rsidRPr="00836616" w:rsidRDefault="00385563" w:rsidP="00385563">
      <w:pPr>
        <w:jc w:val="left"/>
        <w:rPr>
          <w:b/>
          <w:bCs/>
          <w:color w:val="FF0000"/>
          <w:sz w:val="30"/>
          <w:szCs w:val="30"/>
          <w:lang w:val="ru-RU"/>
        </w:rPr>
      </w:pPr>
      <w:r>
        <w:rPr>
          <w:b/>
          <w:bCs/>
          <w:color w:val="FF0000"/>
          <w:sz w:val="30"/>
          <w:szCs w:val="30"/>
          <w:lang w:val="ru-RU"/>
        </w:rPr>
        <w:t>Главный функционал: Преобразование цифрового аудио сигнала (тревога, музыка), поступающего с сервера в аналоговый</w:t>
      </w:r>
      <w:r>
        <w:rPr>
          <w:b/>
          <w:bCs/>
          <w:color w:val="FF0000"/>
          <w:sz w:val="30"/>
          <w:szCs w:val="30"/>
          <w:lang w:val="ru-RU"/>
        </w:rPr>
        <w:t xml:space="preserve">. </w:t>
      </w:r>
      <w:r w:rsidR="004C3E66">
        <w:rPr>
          <w:b/>
          <w:bCs/>
          <w:color w:val="FF0000"/>
          <w:sz w:val="30"/>
          <w:szCs w:val="30"/>
          <w:lang w:val="ru-RU"/>
        </w:rPr>
        <w:t>С</w:t>
      </w:r>
      <w:r w:rsidR="004C3E66" w:rsidRPr="00836616">
        <w:rPr>
          <w:b/>
          <w:bCs/>
          <w:color w:val="FF0000"/>
          <w:sz w:val="30"/>
          <w:szCs w:val="30"/>
          <w:lang w:val="ru-RU"/>
        </w:rPr>
        <w:t xml:space="preserve"> помощью данного устройства возможно добавление любого аналогового усилителя в систему </w:t>
      </w:r>
      <w:r w:rsidR="004C3E66" w:rsidRPr="00836616">
        <w:rPr>
          <w:b/>
          <w:bCs/>
          <w:color w:val="FF0000"/>
          <w:sz w:val="30"/>
          <w:szCs w:val="30"/>
        </w:rPr>
        <w:t>IP</w:t>
      </w:r>
      <w:r w:rsidR="004C3E66" w:rsidRPr="00836616">
        <w:rPr>
          <w:b/>
          <w:bCs/>
          <w:color w:val="FF0000"/>
          <w:sz w:val="30"/>
          <w:szCs w:val="30"/>
          <w:lang w:val="ru-RU"/>
        </w:rPr>
        <w:t>-оповещения тем самым упростив переход с аналогового оповещения на сетевое.</w:t>
      </w:r>
      <w:r>
        <w:rPr>
          <w:b/>
          <w:bCs/>
          <w:color w:val="FF0000"/>
          <w:sz w:val="30"/>
          <w:szCs w:val="30"/>
          <w:lang w:val="ru-RU"/>
        </w:rPr>
        <w:t xml:space="preserve"> </w:t>
      </w:r>
    </w:p>
    <w:p w14:paraId="1DA0909F" w14:textId="77777777" w:rsidR="006B0096" w:rsidRPr="006B0096" w:rsidRDefault="006B0096" w:rsidP="006B0096">
      <w:pPr>
        <w:widowControl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Особенности:</w:t>
      </w:r>
    </w:p>
    <w:p w14:paraId="33D8DB23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lastRenderedPageBreak/>
        <w:t>Стандартный 19-дюймовый дизайн для монтажа в стойку, черная алюминиевая панель, прочная ручка, профессиональная сборка, стильный внешний вид.</w:t>
      </w:r>
    </w:p>
    <w:p w14:paraId="215B8A1C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Промышленный 3,4-дюймовый ЖК-дисплей для четкого отображения большинства графических элементов и статуса работы устройства. Оснащен пультом дистанционного управления на инфракрасной основе и библиотекой контента VOD-сервера для произвольного выбора файлов. Поддерживает управление воспроизведением/паузой, простота и гибкость в эксплуатации.</w:t>
      </w:r>
    </w:p>
    <w:p w14:paraId="4FCE1715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Встроенные компьютерные технологии и технологии обработки звука DSP.</w:t>
      </w:r>
    </w:p>
    <w:p w14:paraId="30586256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Встроенный одноканальный модуль аппаратного декодирования сетевого аудио, поддержка TCP/IP, UDP, для сетевой передачи 16-битного аудиосигнала CD-качества.</w:t>
      </w:r>
    </w:p>
    <w:p w14:paraId="49C151B0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Встроенный независимый входной интерфейс постоянного напряжения 100 В, поддержка 8-зонного независимого управления с возможностью выбора выхода зон 1-8. После программной настройки поддерживает вызов любой зоны (или группы зон) и всех зон. Позволяет настроить зону (или группу зон) на определенный период времени для выполнения временных задач. Задача тревоги активирует воспроизведение в любой зоне (или группе зон), задачи в реальном времени воспроизводятся в любой зоне (или группе зон), а терминал в реальном времени собирает задачи в любой зоне (или группе зон). Выход 100 В используется для подключения громкоговорителей с постоянным напряжением 100 В. Выходной звук поступает со стороны входа.</w:t>
      </w:r>
    </w:p>
    <w:p w14:paraId="18679B9D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1 линейный вход (AUX) и 1 микрофонный вход (MIC) с независимой регулировкой громкости, регулятором тембра высоких и низких частот, поддерживает функцию локальной пейджинга при отключении от сети.</w:t>
      </w:r>
    </w:p>
    <w:p w14:paraId="59C9A53C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1 входной интерфейс EMC, сигнал тревоги подключается напрямую и имеет наивысший приоритет.</w:t>
      </w:r>
    </w:p>
    <w:p w14:paraId="27D4C86A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2 выхода вспомогательного аудиосигнала, возможность подключения внешнего усилителя мощности, стандартный интерфейс RCA, простое подключение кабелей.</w:t>
      </w:r>
    </w:p>
    <w:p w14:paraId="29194747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Поддержка двух розеток питания, встроенная интеллектуальная система управления питанием. Если на устройство в течение 3-5 минут не поступает аудиосигнала, оно автоматически отключает питание и переходит в режим ожидания; при наличии сигнала питания автоматически включается. Одновременно поддерживает предварительное включение по сети для реализации интеллектуального управления питанием.</w:t>
      </w:r>
    </w:p>
    <w:p w14:paraId="49D02E2F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Встроенная 3-уровневая система приоритетов:</w:t>
      </w:r>
    </w:p>
    <w:p w14:paraId="52888E2D" w14:textId="77777777" w:rsidR="006B0096" w:rsidRPr="006B0096" w:rsidRDefault="006B0096" w:rsidP="006B0096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EMC - наивысший приоритет</w:t>
      </w:r>
    </w:p>
    <w:p w14:paraId="5BC32AAA" w14:textId="77777777" w:rsidR="006B0096" w:rsidRPr="006B0096" w:rsidRDefault="006B0096" w:rsidP="006B0096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Сигналы сетевой тревоги имеют приоритет над сигналами MIC, AUX и фоновой сетевой музыки.</w:t>
      </w:r>
    </w:p>
    <w:p w14:paraId="69489F2F" w14:textId="77777777" w:rsidR="006B0096" w:rsidRPr="006B0096" w:rsidRDefault="006B0096" w:rsidP="006B0096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lastRenderedPageBreak/>
        <w:t>MIC имеет приоритет над сигналами AUX и фоновой сетевой музыки.</w:t>
      </w:r>
    </w:p>
    <w:p w14:paraId="220FCFB4" w14:textId="77777777" w:rsidR="006B0096" w:rsidRPr="006B0096" w:rsidRDefault="006B0096" w:rsidP="006B0096">
      <w:pPr>
        <w:widowControl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AUX и фоновая сетевая музыка имеют одинаковый уровень приоритета.</w:t>
      </w:r>
    </w:p>
    <w:p w14:paraId="539FE902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Поддерживает функцию уменьшения предустановленной интенсивности тишины, функцию предустановки фонового сопровождения и индикацию состояния с помощью светодиодных ламп, включая индикатор уровня сигнала.</w:t>
      </w:r>
    </w:p>
    <w:p w14:paraId="38BAC98B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Совместимость с любой сетевой структурой, такой как маршрутизатор, коммутатор, шлюз моста, модем, Интернет, 2G, 3G, 4G и т.д.</w:t>
      </w:r>
    </w:p>
    <w:p w14:paraId="70D2AED6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Цифровое устройство, простое расширение, не ограничено географическим положением, не требует дополнительного оборудования для управления машинным залом.</w:t>
      </w:r>
    </w:p>
    <w:p w14:paraId="5D8A43AC" w14:textId="77777777" w:rsidR="006B0096" w:rsidRPr="006B0096" w:rsidRDefault="006B0096" w:rsidP="006B0096">
      <w:pPr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Поддержка удаленного обновления прошивки терминала, без необходимости локального обновления, что снижает объем работ по техническому обслуживанию.</w:t>
      </w:r>
    </w:p>
    <w:p w14:paraId="63BCD9FF" w14:textId="77777777" w:rsidR="00D156AB" w:rsidRPr="006B0096" w:rsidRDefault="00D156AB">
      <w:pPr>
        <w:rPr>
          <w:lang w:val="ru-RU"/>
        </w:rPr>
      </w:pPr>
    </w:p>
    <w:p w14:paraId="22A0AE9B" w14:textId="77777777" w:rsidR="006B0096" w:rsidRPr="006B0096" w:rsidRDefault="006B0096" w:rsidP="006B0096">
      <w:pPr>
        <w:widowControl/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</w:pPr>
      <w:r w:rsidRPr="006B009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  <w:t>Технические характеристики IP-сетевого декодера (декодирующего терминала с 8 зонами) T-7701Z</w:t>
      </w:r>
    </w:p>
    <w:p w14:paraId="09573565" w14:textId="77777777" w:rsidR="006B0096" w:rsidRPr="006B0096" w:rsidRDefault="006B0096" w:rsidP="006B0096">
      <w:pPr>
        <w:widowControl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Сеть:</w:t>
      </w:r>
    </w:p>
    <w:p w14:paraId="71A8294C" w14:textId="77777777" w:rsidR="006B0096" w:rsidRPr="006B0096" w:rsidRDefault="006B0096" w:rsidP="006B0096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Интерфейс: Стандартный разъем RJ45</w:t>
      </w:r>
    </w:p>
    <w:p w14:paraId="5B453EFF" w14:textId="77777777" w:rsidR="006B0096" w:rsidRPr="006B0096" w:rsidRDefault="006B0096" w:rsidP="006B0096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Скорость передачи данных: 100 Мбит/с</w:t>
      </w:r>
    </w:p>
    <w:p w14:paraId="0A8E962E" w14:textId="77777777" w:rsidR="006B0096" w:rsidRPr="006B0096" w:rsidRDefault="006B0096" w:rsidP="006B0096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Поддерживаемые протоколы: TCP/IP, UDP</w:t>
      </w:r>
    </w:p>
    <w:p w14:paraId="1B241883" w14:textId="77777777" w:rsidR="006B0096" w:rsidRPr="006B0096" w:rsidRDefault="006B0096" w:rsidP="006B0096">
      <w:pPr>
        <w:widowControl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Аудио:</w:t>
      </w:r>
    </w:p>
    <w:p w14:paraId="52CD1D19" w14:textId="77777777" w:rsidR="006B0096" w:rsidRPr="006B0096" w:rsidRDefault="006B0096" w:rsidP="006B0096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Формат аудио: MP3</w:t>
      </w:r>
    </w:p>
    <w:p w14:paraId="21E23B2D" w14:textId="77777777" w:rsidR="006B0096" w:rsidRPr="006B0096" w:rsidRDefault="006B0096" w:rsidP="006B0096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Режим аудио: 16-бит, качество CD-звука</w:t>
      </w:r>
    </w:p>
    <w:p w14:paraId="7F04E0D2" w14:textId="77777777" w:rsidR="006B0096" w:rsidRPr="006B0096" w:rsidRDefault="006B0096" w:rsidP="006B0096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Частота дискретизации: 8 кГц - 48 кГц</w:t>
      </w:r>
    </w:p>
    <w:p w14:paraId="7931D052" w14:textId="77777777" w:rsidR="006B0096" w:rsidRPr="006B0096" w:rsidRDefault="006B0096" w:rsidP="006B0096">
      <w:pPr>
        <w:widowControl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Входы:</w:t>
      </w:r>
    </w:p>
    <w:p w14:paraId="0711D9B2" w14:textId="77777777" w:rsidR="006B0096" w:rsidRPr="006B0096" w:rsidRDefault="006B0096" w:rsidP="006B0096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Чувствительность входа EMC: 775 мВ (несимметричный)</w:t>
      </w:r>
    </w:p>
    <w:p w14:paraId="52D93789" w14:textId="77777777" w:rsidR="006B0096" w:rsidRPr="006B0096" w:rsidRDefault="006B0096" w:rsidP="006B0096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Чувствительность входа AUX: 350 мВ (несимметричный)</w:t>
      </w:r>
    </w:p>
    <w:p w14:paraId="7234739C" w14:textId="77777777" w:rsidR="006B0096" w:rsidRPr="006B0096" w:rsidRDefault="006B0096" w:rsidP="006B0096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Чувствительность входа MIC: 5 мВ (несимметричный)</w:t>
      </w:r>
    </w:p>
    <w:p w14:paraId="614416A4" w14:textId="77777777" w:rsidR="006B0096" w:rsidRPr="006B0096" w:rsidRDefault="006B0096" w:rsidP="006B0096">
      <w:pPr>
        <w:widowControl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Выходы:</w:t>
      </w:r>
    </w:p>
    <w:p w14:paraId="0C256BDF" w14:textId="77777777" w:rsidR="006B0096" w:rsidRPr="006B0096" w:rsidRDefault="006B0096" w:rsidP="006B0096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lastRenderedPageBreak/>
        <w:t>Амплитуда выходного сигнала AUX: 1000 мВ (2 выхода типа RCA)</w:t>
      </w:r>
    </w:p>
    <w:p w14:paraId="12A7F8C5" w14:textId="77777777" w:rsidR="006B0096" w:rsidRPr="006B0096" w:rsidRDefault="006B0096" w:rsidP="006B0096">
      <w:pPr>
        <w:widowControl/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Выходное сопротивление AUX: 470 Ом</w:t>
      </w:r>
    </w:p>
    <w:p w14:paraId="50FF5E3B" w14:textId="77777777" w:rsidR="006B0096" w:rsidRPr="006B0096" w:rsidRDefault="006B0096" w:rsidP="006B0096">
      <w:pPr>
        <w:widowControl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Регулировка тембра:</w:t>
      </w:r>
    </w:p>
    <w:p w14:paraId="6FCECDE7" w14:textId="77777777" w:rsidR="006B0096" w:rsidRPr="006B0096" w:rsidRDefault="006B0096" w:rsidP="006B0096">
      <w:pPr>
        <w:widowControl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Высокие частоты: ±10 дБ</w:t>
      </w:r>
    </w:p>
    <w:p w14:paraId="6BBE1A44" w14:textId="77777777" w:rsidR="006B0096" w:rsidRPr="006B0096" w:rsidRDefault="006B0096" w:rsidP="006B0096">
      <w:pPr>
        <w:widowControl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Низкие частоты: ±10 дБ</w:t>
      </w:r>
    </w:p>
    <w:p w14:paraId="77028C93" w14:textId="77777777" w:rsidR="006B0096" w:rsidRPr="006B0096" w:rsidRDefault="006B0096" w:rsidP="006B0096">
      <w:pPr>
        <w:widowControl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Общие характеристики:</w:t>
      </w:r>
    </w:p>
    <w:p w14:paraId="37D7D691" w14:textId="77777777" w:rsidR="006B0096" w:rsidRPr="006B0096" w:rsidRDefault="006B0096" w:rsidP="006B0096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Потребляемая мощность: ≤200 Вт (вероятно, опечатка, было 2000W)</w:t>
      </w:r>
    </w:p>
    <w:p w14:paraId="6E4F598E" w14:textId="77777777" w:rsidR="006B0096" w:rsidRPr="006B0096" w:rsidRDefault="006B0096" w:rsidP="006B0096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Потребляемая мощность в режиме ожидания: &lt;10 Вт</w:t>
      </w:r>
    </w:p>
    <w:p w14:paraId="752B9777" w14:textId="77777777" w:rsidR="006B0096" w:rsidRPr="006B0096" w:rsidRDefault="006B0096" w:rsidP="006B0096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Розетки питания: ~220 В 50 Гц 10 А, 2 шт.</w:t>
      </w:r>
    </w:p>
    <w:p w14:paraId="245EAC3D" w14:textId="77777777" w:rsidR="006B0096" w:rsidRPr="006B0096" w:rsidRDefault="006B0096" w:rsidP="006B0096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Частотная характеристика: 80 Гц - 16 кГц ±1/-3 дБ</w:t>
      </w:r>
    </w:p>
    <w:p w14:paraId="5F026B50" w14:textId="77777777" w:rsidR="006B0096" w:rsidRPr="006B0096" w:rsidRDefault="006B0096" w:rsidP="006B0096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Коэффициент нелинейных искажений (THD): ≤1%</w:t>
      </w:r>
    </w:p>
    <w:p w14:paraId="7ADBBD04" w14:textId="77777777" w:rsidR="006B0096" w:rsidRPr="006B0096" w:rsidRDefault="006B0096" w:rsidP="006B0096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Отношение сигнал/шум (S/N): ≥65 дБ</w:t>
      </w:r>
    </w:p>
    <w:p w14:paraId="5AEF444D" w14:textId="77777777" w:rsidR="006B0096" w:rsidRPr="006B0096" w:rsidRDefault="006B0096" w:rsidP="006B0096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Рабочая температура окружающей среды: от +5 ℃ до +40 ℃</w:t>
      </w:r>
    </w:p>
    <w:p w14:paraId="281C35EF" w14:textId="77777777" w:rsidR="006B0096" w:rsidRPr="006B0096" w:rsidRDefault="006B0096" w:rsidP="006B0096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Влажность окружающей среды: от 20% до 80% относительной влажности (без образования конденсата)</w:t>
      </w:r>
    </w:p>
    <w:p w14:paraId="5D4DE43E" w14:textId="77777777" w:rsidR="006B0096" w:rsidRPr="006B0096" w:rsidRDefault="006B0096" w:rsidP="006B0096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Питание: ~220 В 50 Гц</w:t>
      </w:r>
    </w:p>
    <w:p w14:paraId="103A173C" w14:textId="77777777" w:rsidR="006B0096" w:rsidRPr="006B0096" w:rsidRDefault="006B0096" w:rsidP="006B0096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Размеры: 484 x 303 x 88 мм</w:t>
      </w:r>
    </w:p>
    <w:p w14:paraId="1F9A242D" w14:textId="77777777" w:rsidR="006B0096" w:rsidRPr="006B0096" w:rsidRDefault="006B0096" w:rsidP="006B0096">
      <w:pPr>
        <w:widowControl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6B0096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Вес: 4.8 кг</w:t>
      </w:r>
    </w:p>
    <w:p w14:paraId="52BA1CA5" w14:textId="6C1A87B6" w:rsidR="00D156AB" w:rsidRPr="006B0096" w:rsidRDefault="006B0096">
      <w:pPr>
        <w:rPr>
          <w:b/>
          <w:bCs/>
          <w:sz w:val="30"/>
          <w:szCs w:val="30"/>
          <w:lang w:val="ru-RU"/>
        </w:rPr>
      </w:pPr>
      <w:r>
        <w:rPr>
          <w:rFonts w:hint="eastAsia"/>
          <w:b/>
          <w:bCs/>
          <w:sz w:val="30"/>
          <w:szCs w:val="30"/>
        </w:rPr>
        <w:t>З</w:t>
      </w:r>
      <w:proofErr w:type="spellStart"/>
      <w:r>
        <w:rPr>
          <w:b/>
          <w:bCs/>
          <w:sz w:val="30"/>
          <w:szCs w:val="30"/>
          <w:lang w:val="ru-RU"/>
        </w:rPr>
        <w:t>адняя</w:t>
      </w:r>
      <w:proofErr w:type="spellEnd"/>
      <w:r>
        <w:rPr>
          <w:b/>
          <w:bCs/>
          <w:sz w:val="30"/>
          <w:szCs w:val="30"/>
          <w:lang w:val="ru-RU"/>
        </w:rPr>
        <w:t xml:space="preserve"> панель</w:t>
      </w:r>
    </w:p>
    <w:p w14:paraId="48E9C88C" w14:textId="77777777" w:rsidR="00D156AB" w:rsidRDefault="00000000">
      <w:pPr>
        <w:rPr>
          <w:lang w:val="ru-RU"/>
        </w:rPr>
      </w:pPr>
      <w:r>
        <w:rPr>
          <w:noProof/>
        </w:rPr>
        <w:drawing>
          <wp:inline distT="0" distB="0" distL="114300" distR="114300" wp14:anchorId="544AE23B" wp14:editId="57D5C727">
            <wp:extent cx="5266690" cy="2801620"/>
            <wp:effectExtent l="0" t="0" r="10160" b="17780"/>
            <wp:docPr id="2" name="图片 2" descr="T-7701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-7701Z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7A697" w14:textId="77777777" w:rsidR="00E31EA0" w:rsidRDefault="00E31EA0">
      <w:pPr>
        <w:rPr>
          <w:lang w:val="ru-RU"/>
        </w:rPr>
      </w:pPr>
    </w:p>
    <w:p w14:paraId="4F6714B1" w14:textId="77777777" w:rsidR="00E31EA0" w:rsidRDefault="00E31EA0">
      <w:pPr>
        <w:rPr>
          <w:lang w:val="ru-RU"/>
        </w:rPr>
      </w:pPr>
    </w:p>
    <w:p w14:paraId="2DD17092" w14:textId="77777777" w:rsidR="00E31EA0" w:rsidRDefault="00E31EA0">
      <w:pPr>
        <w:rPr>
          <w:lang w:val="ru-RU"/>
        </w:rPr>
      </w:pPr>
    </w:p>
    <w:p w14:paraId="4683772E" w14:textId="77777777" w:rsidR="00E31EA0" w:rsidRDefault="00E31EA0">
      <w:pPr>
        <w:rPr>
          <w:lang w:val="ru-RU"/>
        </w:rPr>
      </w:pPr>
    </w:p>
    <w:p w14:paraId="1339978C" w14:textId="77777777" w:rsidR="00E31EA0" w:rsidRDefault="00E31EA0">
      <w:pPr>
        <w:rPr>
          <w:lang w:val="ru-RU"/>
        </w:rPr>
      </w:pPr>
    </w:p>
    <w:p w14:paraId="3E1AB58F" w14:textId="77777777" w:rsidR="00E31EA0" w:rsidRDefault="00E31EA0">
      <w:pPr>
        <w:rPr>
          <w:lang w:val="ru-RU"/>
        </w:rPr>
      </w:pPr>
    </w:p>
    <w:p w14:paraId="14124FED" w14:textId="0451E0AC" w:rsidR="00E31EA0" w:rsidRPr="00E31EA0" w:rsidRDefault="00E31EA0">
      <w:r w:rsidRPr="00E31EA0">
        <w:rPr>
          <w:noProof/>
          <w:lang w:val="ru-RU"/>
        </w:rPr>
        <w:lastRenderedPageBreak/>
        <w:drawing>
          <wp:inline distT="0" distB="0" distL="0" distR="0" wp14:anchorId="5424CA73" wp14:editId="292A1F24">
            <wp:extent cx="8892026" cy="5868292"/>
            <wp:effectExtent l="6985" t="0" r="0" b="0"/>
            <wp:docPr id="1360735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358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08443" cy="587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EA0" w:rsidRPr="00E3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A2B74"/>
    <w:multiLevelType w:val="multilevel"/>
    <w:tmpl w:val="558E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66B26"/>
    <w:multiLevelType w:val="multilevel"/>
    <w:tmpl w:val="C41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200E7"/>
    <w:multiLevelType w:val="multilevel"/>
    <w:tmpl w:val="A4CE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75035"/>
    <w:multiLevelType w:val="multilevel"/>
    <w:tmpl w:val="7A16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45F14"/>
    <w:multiLevelType w:val="multilevel"/>
    <w:tmpl w:val="9A2A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F2795"/>
    <w:multiLevelType w:val="multilevel"/>
    <w:tmpl w:val="57FC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23C8C"/>
    <w:multiLevelType w:val="multilevel"/>
    <w:tmpl w:val="14D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910436">
    <w:abstractNumId w:val="4"/>
  </w:num>
  <w:num w:numId="2" w16cid:durableId="423961180">
    <w:abstractNumId w:val="2"/>
  </w:num>
  <w:num w:numId="3" w16cid:durableId="1404793316">
    <w:abstractNumId w:val="5"/>
  </w:num>
  <w:num w:numId="4" w16cid:durableId="1236353754">
    <w:abstractNumId w:val="6"/>
  </w:num>
  <w:num w:numId="5" w16cid:durableId="1643464011">
    <w:abstractNumId w:val="3"/>
  </w:num>
  <w:num w:numId="6" w16cid:durableId="636299630">
    <w:abstractNumId w:val="0"/>
  </w:num>
  <w:num w:numId="7" w16cid:durableId="113279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862447"/>
    <w:rsid w:val="00385563"/>
    <w:rsid w:val="004C3E66"/>
    <w:rsid w:val="006B0096"/>
    <w:rsid w:val="008D7C54"/>
    <w:rsid w:val="00B01364"/>
    <w:rsid w:val="00C149CD"/>
    <w:rsid w:val="00D156AB"/>
    <w:rsid w:val="00DD61D7"/>
    <w:rsid w:val="00E31EA0"/>
    <w:rsid w:val="2B8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5A8D1"/>
  <w15:docId w15:val="{47E74C2F-2E3B-4CF3-9287-9840ED33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6B0096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B00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6B00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  <w:style w:type="character" w:styleId="a5">
    <w:name w:val="Strong"/>
    <w:basedOn w:val="a0"/>
    <w:uiPriority w:val="22"/>
    <w:qFormat/>
    <w:rsid w:val="006B0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一只猴几</dc:creator>
  <cp:lastModifiedBy>Сергей Савельев</cp:lastModifiedBy>
  <cp:revision>6</cp:revision>
  <dcterms:created xsi:type="dcterms:W3CDTF">2024-06-25T10:54:00Z</dcterms:created>
  <dcterms:modified xsi:type="dcterms:W3CDTF">2024-07-02T07:16:00Z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